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D2581A" w:rsidRPr="00D2581A" w:rsidTr="009378C9">
        <w:trPr>
          <w:tblCellSpacing w:w="15" w:type="dxa"/>
        </w:trPr>
        <w:tc>
          <w:tcPr>
            <w:tcW w:w="4979" w:type="pct"/>
            <w:shd w:val="clear" w:color="auto" w:fill="A41E1C"/>
            <w:vAlign w:val="center"/>
            <w:hideMark/>
          </w:tcPr>
          <w:p w:rsidR="00D2581A" w:rsidRPr="00D2581A" w:rsidRDefault="00D2581A" w:rsidP="00D2581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r w:rsidRPr="00D2581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D2581A" w:rsidRPr="00D2581A" w:rsidRDefault="00D2581A" w:rsidP="00D2581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</w:pPr>
            <w:r w:rsidRPr="00D2581A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  <w:t>O STANDARDIMA KVALITETA RADA USTANOVE</w:t>
            </w:r>
          </w:p>
          <w:bookmarkEnd w:id="0"/>
          <w:p w:rsidR="00D2581A" w:rsidRPr="00D2581A" w:rsidRDefault="00D2581A" w:rsidP="00D2581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</w:pPr>
            <w:r w:rsidRPr="00D2581A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  <w:t>("Sl. glasnik RS - Prosvetni glasnik", br. 14/2018)</w:t>
            </w:r>
          </w:p>
        </w:tc>
      </w:tr>
    </w:tbl>
    <w:p w:rsidR="00D2581A" w:rsidRPr="00D2581A" w:rsidRDefault="00D2581A" w:rsidP="00D258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" w:name="clan_1"/>
      <w:bookmarkEnd w:id="1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1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Ovim pravilnikom utvrđuju se standardi kvaliteta rada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Standardi kvaliteta iz stava 1. ovog člana odštampani su uz ovaj pravilnik i čine njegov sastavni deo. </w:t>
      </w:r>
    </w:p>
    <w:p w:rsidR="00D2581A" w:rsidRPr="00D2581A" w:rsidRDefault="00D2581A" w:rsidP="00D258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" w:name="clan_2"/>
      <w:bookmarkEnd w:id="2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2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Stupanjem na snagu ovog pravilnika prestaje da važi Pravilnik o standardima kvaliteta rada ustanove ("Službeni glasnik RS", br. 7/11 i 68/12). </w:t>
      </w:r>
    </w:p>
    <w:p w:rsidR="00D2581A" w:rsidRPr="00D2581A" w:rsidRDefault="00D2581A" w:rsidP="00D258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" w:name="clan_3"/>
      <w:bookmarkEnd w:id="3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Član 3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Ovaj pravilnik stupa na snagu osmog dana od dana objavljivanja u "Službenom glasniku Republike Srbije - Prosvetnom glasniku". </w:t>
      </w:r>
    </w:p>
    <w:p w:rsidR="00D2581A" w:rsidRPr="00D2581A" w:rsidRDefault="00D2581A" w:rsidP="00D2581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2581A" w:rsidRPr="00D2581A" w:rsidRDefault="00D2581A" w:rsidP="00D258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</w:pPr>
      <w:bookmarkStart w:id="4" w:name="str_1"/>
      <w:bookmarkEnd w:id="4"/>
      <w:r w:rsidRPr="00D2581A"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  <w:t>STANDARDI KVALITETA RADA USTANOVE </w:t>
      </w:r>
    </w:p>
    <w:p w:rsidR="00D2581A" w:rsidRPr="00D2581A" w:rsidRDefault="00D2581A" w:rsidP="00D2581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2581A" w:rsidRPr="00D2581A" w:rsidRDefault="00D2581A" w:rsidP="00D258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bookmarkStart w:id="5" w:name="str_2"/>
      <w:bookmarkEnd w:id="5"/>
      <w:r w:rsidRPr="00D2581A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I STANDARDI KVALITETA RADA PREDŠKOLSKE USTANOVE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6" w:name="str_3"/>
      <w:bookmarkEnd w:id="6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1. Oblast kvaliteta: VASPITNO-OBRAZOVNI RAD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 Fizička sredina podstiče učenje i razvoj dece.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Materijali, igračke i sredstva su dostupni deci, podržavaju istraživanje, igru i različite vidove njihovog izražavanja.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Prostor je strukturiran tako da podstiče aktivnosti u malim grupama, okupljanje cele grupe kao i samostalnu aktivnost deteta.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osmišljavanju i obogaćivanju fizičke sredine učestvuju deca, roditelji i vaspitači.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Sredina za učenje (materijali, produkti, panoi…) odražava aktuelna dešavanja i vaspitno-obrazovne aktivnosti (teme, projekte).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1.1.5. 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Prostori vrtića (unutrašnji i spoljašnji) odražavaju zajedničko učešće i učenje dece, vaspitača i roditelja.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1.1.6. 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Prostori lokalne zajednice koriste se kao mesto za učenje kroz zajedničke aktivnosti dece i odraslih.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1.2. Socijalna sredina podstiče učenje i razvoj dece.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1.2.1. 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grupi se neguju pozitivni odnosi, saradnja i solidarnost među decom.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1.2.2. 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Odnos između dece i vaspitača zasnovan je na uvažavanju i poverenju.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1.2.3. 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vrtiću se stvaraju situacije za interakciju dece različitih uzrasta/grupa (u radnim sobama, zajedničkim otvorenim i zatvorenim prostorima).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1.2.4. 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vrtiću se neguju odnosi poverenja i saradnje među odraslima u cilju podrške dečjem učenju i razvoju.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 Planiranje i programiranje vaspitno-obrazovnog rada je u funkciji podrške dečjem učenju i razvoju.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Planiranje vaspitno-obrazovnog rada je zasnovano na kontinuiranom posmatranju, slušanju dece i praćenju njihovih potreba i interesovanja.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ostvarivanju programa neguje se fleksibilnost u ritmu dana i u realizaciji aktivnosti (različite prilike za igru i učenje).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razvijanju programa uvažavaju se inicijative, predlozi, ideje i iskustva dece i roditelja.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Deca se podstiču na istraživanje, rešavanje problema i proširivanje iskustava kroz različite situacije igre i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1.3.5. 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Podržavaju se različiti načini dečjeg učenja i učešća.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1.3.6. 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Praćenje, dokumentovanje i vrednovanje vaspitno-obrazovnog procesa je u funkciji podrške dečjem učenju i razvijanju programa.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7" w:name="str_4"/>
      <w:bookmarkEnd w:id="7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2. Oblast kvaliteta: PODRŠKA DECI I PORODICI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 Ustanova je sigurna i bezbedna sredina.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Ostvarivanje programa socijalne, preventivno-zdravstvene zaštite i ishrane doprinosi sigurnosti i bezbednosti dece.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ostvaruje program zaštite dece od nasilja, diskriminacije, zlostavljanja i zanemarivanja.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obezbeđuje različite načine informisanja roditelja i zaposlenih sa ciljem zaštite prava deteta.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Prostor predškolske ustanove je prilagođen različitim potrebama dece i porodice u cilju podrške bezbednosti i njihovom osećanju sigurnosti.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2.2. U ustanovi se uvažava različitost, poštuju prava i potrebe dece i porodice.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2.2.1. 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uvažava različitost svakog deteta i porodice.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2.2.2. 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razvija različite programe i oblike na osnovu utvrđenih potreba dece i porodice i mogućnosti lokalne zajednice ili postojećih resursa.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2.2.3. 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timski stvaraju uslovi za postepene prelaze u cilju podrške dečjem doživljaju pripadnosti novom okruženju (polazak u vrtić, prelaz iz PU u školu…).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2.2.4. 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Učešće dece u različitim manifestacijama u lokalnoj zajednici ostvaruje se na osnovu procene najboljeg interesa deteta.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 Ustanova sarađuje sa porodicom i lokalnom zajednicom.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Program saradnje sa porodicom razvija se na osnovu ispitivanja potreba, mogućnosti i interesovanja porodice.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primenjuju različiti načini uključivanja porodice.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pruža podrška ostvarivanju vaspitne uloge porodice u skladu sa njenim potrebama (savetovališta, otvorena vrata, tematski sastanci…).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u saradnji sa lokalnom zajednicom organizuje aktivnosti kojima doprinosi povećanju obuhvata dece i dostupnosti programa.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8" w:name="str_5"/>
      <w:bookmarkEnd w:id="8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3. Oblast kvaliteta: PROFESIONALNA ZAJEDNICA UČENJA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 Ustanova podstiče profesionalnu komunikaciju.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organizuju prilike za uzajamno informisanje svih učesnika o različitim aspektima života i rada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Zaposleni adekvatno primenjuju digitalne tehnologije za razmenu informacija sa svim relevantnim učesnicima.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Učešće u stručnim organima i telima zasniva se na principima timskog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Zaposleni ostvaruju saradnju sa različitim ustanovama (kulturnim, obrazovnim, sportskim…) u cilju ostvarivanja programa.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3.1.5. 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Novopridošlom osoblju pruža se podrška u radu i prilagođavanju na novu sredinu.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 U ustanovi se neguje klima poverenja i zajedništva.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dosledno poštuju norme koje se odnose na prava i odgovornosti svih.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Stručni saradnik i vaspitač kontinuiranim zajedničkim radom unapređuju vaspitno-obrazovni proces.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postoji stalna saradnja i razmena iskustava na nivou ustanove/objekta/radnih jedinica.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razvijanju i ostvarivanju vizije razvoja ustanove uvažavaju se perspektive svih učesnika.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3.3. U ustanovi se razvija kultura samovrednovanja.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3.3.1. 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Zaposleni preispituju svoje kompetencije u odnosu na uloge i odgovornosti profesije.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3.3.2. 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Vaspitači i stručni saradnici kritički sagledavaju svoju praksu kroz zajednička istraživanja i proces refleksije.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3.3.3. 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 ustanovi se primenjuju odgovarajući načini praćenja i vrednovanja koji doprinose boljem razumevanju i razvijanju prakse.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3.4. Ustanova je mesto kontinuiranih promena, učenja i razvoja.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3.4.1. 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je mesto zajedničkog učenja sa kolegama, kritičkog preispitivanja i vrednovanja prakse vrtića koji se odvijaju u planirano vreme.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3.4.2. 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Vaspitači i stručni saradnici razmenjuju iskustva i koriste rezultate istraživanja u funkciji razvoja.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3.4.3. 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Planiranje i realizacija stručnog usavršavanja ostvaruje se na osnovu analize potreba zaposlenih, ustanove i savremenih tokova obrazovnog sistema.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3.5. Ustanova zastupa profesionalno javno delovanje i aktivizam u zajednici.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3.5.1. 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Zaposleni su angažovani na promociji vrtića u skladu sa principima profesije kako bi doprineli njenoj vidljivosti u zajednici.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3.5.2. 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sarađuje sa osnovnim školama na nivou vrtića/grupe u cilju ostvarivanja kontinuiteta dečjih iskustava.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3.5.3. 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sarađuje sa drugim ustanovama, relevantnim institucijama, organizacijama i udruženjima.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3.5.4. 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Ustanova inicira i/ili učestvuje u različitim akcijama u lokalnoj zajednici u cilju zastupanja i promovisanja prava deteta.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9" w:name="str_6"/>
      <w:bookmarkEnd w:id="9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4. Oblast kvaliteta: UPRAVLJANJE I ORGANIZACIJA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4.1. Planiranje rada ustanove je u funkciji njenog razvoja.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4.1.1. 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Dokumenta se izrađuju kroz konsultacije uz učešće ključnih aktera.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4.1.2. 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Dokumenta ustanove su međusobno usklađena i odražavaju kontekst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4.1.3. 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Definisane su uloge i odgovornosti nosilaca, sistemi praćenja i revidiranja planova.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4.1.4. 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Razvojni plan se zasniva na rezultatima procesa samovrednovanja, spoljašnjeg vrednovanja, projekata i dr.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 Organizacija rada ustanove je efikasna i delotvorna.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Postoji jasna organizaciona struktura sa definisanim procedurama i nosiocima odgovornosti.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Stručni organi i timovi formirani su u skladu sa kompetencijama zaposlenih.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Materijalno-tehnički resursi se koriste u cilju podrške učenju.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inicira, uspostavlja i podržava saradnju sa lokalnom zajednicom.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4.2.5. 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stvara uslove za korišćenje digitalnih tehnologija u funkciji unapređivanja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4.3. Rukovođenje direktora je u funkciji unapređivanja rada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4.3.1. 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obezbeđuje uslove da se zaposleni usavršavaju i podstiče njihov profesionalni razvoj.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4.3.2. 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uvažava predloge saveta roditelja za unapređivanje rada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4.3.3. 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sistematski prati i vrednuje rad zaposlenih i timova i doprinosi kvalitetu njihovog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4.3.4. 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planira lični profesionalni razvoj na osnovu samovrednovanja svog rada i rezultata spoljašnjeg vrednovanja.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4.4. Lidersko delovanje direktora omogućava razvoj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4.4.1. 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pokazuje otvorenost za promene i podstiče inovacije.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4.4.2. 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pokazuje poverenje u zaposlene i njihove mogućnosti i motiviše ih na različite načine.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4.4.3. 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donosi odluke uvažavajući predloge i inicijative zaposlenih.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4.4.4. </w:t>
      </w: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Direktor se profesionalno odnosi prema radu i daje lični primer drugima. </w:t>
      </w:r>
    </w:p>
    <w:p w:rsidR="00D2581A" w:rsidRPr="00D2581A" w:rsidRDefault="00D2581A" w:rsidP="00D258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bookmarkStart w:id="10" w:name="str_7"/>
      <w:bookmarkEnd w:id="10"/>
      <w:r w:rsidRPr="00D2581A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II STANDARDI KVALITETA RADA ŠKOLE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1" w:name="str_8"/>
      <w:bookmarkEnd w:id="11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1: PROGRAMIRANJE, PLANIRANJE I IZVEŠTAVANJE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1.1. Programiranje obrazovno-vaspitnog rada je u funkciji kvalitetnog rada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1.1.1. Školski program se zasniva na propisanim načelima za izradu ovog dokumenta.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1.1.2. U izradi Razvojnog plana ustanove učestvovale su ključne ciljne grupe (nastavnici, stručni saradnici, direktor, učenici, roditelji, lokalna zajednica).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1.1.3. Sadržaj ključnih školskih dokumenata održava specifičnosti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1.1.4. Programiranje rada zasniva se na analitičko-istraživačkim podacima i procenama kvaliteta rada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1.1.5. U programiranju rada uvažavaju se uzrasne, razvojne i specifične potrebe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1.2. Planiranje rada organa, tela i timova je u funkciji efektivnog i efikasnog rada u školi.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1.2.1. Godišnji plan rada donet je u skladu sa školskim programom, razvojnim planom i godišnjim kalendarom.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1.2.2. U operativnim/akcionim planovima organa, tela, timova, stručnih saradnika i direktora konkretizovani su ciljevi iz razvojnog plana i školskog programa i uvažene su aktuelne potrebe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1.2.3. Planovi organa, tela i timova jasno odslikavaju procese rada i projektuju promene na svim nivoima delovanja.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1.2.4. Operativno planiranje organa, tela i timova predviđa aktivnosti i mehanizme za praćenje rada i izveštavanje tokom školske godine.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1.2.5. Godišnji izveštaj sadrži relevantne informacije o radu škole i usklađen je sa sadržajem godišnjeg plana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1.3. Planiranje obrazovno-vaspitnog rada usmereno je na razvoj i ostvarivanje ciljeva obrazovanja i vaspitanja, standarda postignuća/ishoda u nastavnim predmetima i opštih međupredmetnih i predmetnih kompetencija.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1.3.1. Nastavnici koriste međupredmetne i predmetne kompetencije i standarde za globalno planiranje nastave i ishode postignuća za operativno planiranje nastave.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1.3.2. U operativnim planovima nastavnika i u njihovim dnevnim pripremama vidljive su metode i tehnike kojima je planirano aktivno učešće učenika na času.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1.3.3. Planiranje dopunske nastave i dodatnog rada je funkcionalno i zasnovano je na praćenju postignuća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1.3.4. U planiranju slobodnih aktivnosti uvažavaju se rezultati ispitivanja interesovanja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1.3.5. Planiranje vaspitnog rada sa učenicima zasnovano je na analitičko-istraživačkim podacima, specifičnim potrebama učenika i uslovima neposrednog okruženja.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1.3.6. Pripreme za nastavni rad sadrže samovrednovanje rada nastavnika i/ili napomene o realizaciji planiranih aktivnosti.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2" w:name="str_9"/>
      <w:bookmarkEnd w:id="12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2: NASTAVA I UČENJE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2.1. Nastavnik efikasno upravlja procesom učenja na času.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2.1.1. Učeniku su jasni ciljevi časa/ishodi učenja i zašto to što je planirano treba da nauči.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2.1.2. Učenik razume objašnjenja, uputstva i ključne pojmove.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2.1.3. Nastavnik uspešno strukturira i povezuje delove časa koristeći različite metode (oblike rada, tehnike, postupke…), odnosno sprovodi obuku u okviru zanimanja/profila u skladu sa specifičnim zahtevima radnog procesa.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2.1.4. Nastavnik postupno postavlja pitanja/zadatke/zahteve različitog nivoa složenosti.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2.1.5. Nastavnik usmerava interakciju među učenicima tako da je ona u funkciji učenja (koristi pitanja, ideje, komentare učenika, podstiče vršnjačko učenje).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2.1.6. Nastavnik funkcionalno koristi postojeća nastavna sredstva i učenicima dostupne izvore znanja.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2.2. Nastavnik prilagođava rad na času obrazovno-vaspitnim potrebama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2.2.1. Nastavnik prilagođava zahteve mogućnostima svakog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2.2.2. Nastavnik prilagođava način rada i nastavni materijal individualnim karakteristikama svakog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2.2.3. Nastavnik posvećuje vreme i pažnju svakom učeniku u skladu sa njegovim obrazovnim i vaspitnim potrebama.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2.2.4. Nastavnik primenjuje specifične zadatke/aktivnosti/materijale na osnovu IOP-a i plana individualizacije.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2.2.5. Učenici kojima je potrebna dodatna podrška učestvuju u zajedničkim aktivnostima kojima se podstiče njihov napredak i interakcija sa drugim učenicima.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2.2.6. Nastavnik prilagođava tempo rada različitim obrazovnim i vaspitnim potrebama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2.3. Učenici stiču znanja, usvajaju vrednosti, razvijaju veštine i kompetencije na času.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2.3.1.Aktivnosti/radovi učenika pokazuju da su razumeli predmet učenja na času, umeju da primene naučeno i obrazlože kako su došli do rešenja.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2.3.2. Učenik povezuje predmet učenja sa prethodno naučenim u različitim oblastima, profesionalnom praksom i svakodnevnim životom.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2.3.3. Učenik prikuplja, kritički procenjuje i analizira ideje, odgovore i rešenja.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2.3.4. Učenik izlaže svoje ideje i iznosi originalna i kreativna rešenja.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2.3.5. Učenik primenjuje povratnu informaciju da reši zadatak/unapredi učenje.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2.3.6. Učenik planira, realizuje i vrednuje projekat u nastavi samostalno ili uz pomoć nastavnika.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2.4. Postupci vrednovanja su u funkciji daljeg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2.4.1. Nastavnik formativno i sumativno ocenjuje u skladu sa propisima, uključujući i ocenjivanje onog što su učenici prikazali tokom rada na praksi* (praksa učenika u srednjoj stručnoj školi).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2.4.2. Učeniku su jasni kriterijumi vrednovanja.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2.4.3. Nastavnik daje potpunu i razumljivu povratnu informaciju učenicima o njihovom radu, uključujući i jasne preporuke o narednim koracima.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2.4.4. Učenik postavlja sebi ciljeve u učenju.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2.4.5. Učenik ume kritički da proceni svoj napredak i napredak ostalih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2.5. Svaki učenik ima priliku da bude uspešan.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2.5.1.Nastavnik/instruktor praktične nastave i učenici se međusobno uvažavaju, nastavnik/instruktor praktične nastave podstiče učenike na međusobno uvažavanje i na konstruktivan način uspostavlja i održava disciplinu u skladu sa dogovorenim pravilima.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2.5.2. Nastavnik koristi raznovrsne postupke za motivisanje učenika uvažavajući njihove različitosti i prethodna postignuća.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2.5.3. Nastavnik podstiče intelektualnu radoznalost i slobodno iznošenje mišljenja.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2.5.4. Učenik ima mogućnost izbora u vezi sa načinom obrade teme, oblikom rada ili materijala.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2.5.5. Nastavnik pokazuje poverenje u mogućnosti učenika i ima pozitivna očekivanja u pogledu uspeha.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3" w:name="str_10"/>
      <w:bookmarkEnd w:id="13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3: OBRAZOVNA POSTIGNUĆA UČENIKA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3.1. Rezultati učenika na završnom ispitu pokazuju ostvarenost standarda postignuća nastavnih predmeta, odnosno ostvarenost postavljenih individualnih ciljeva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RS"/>
        </w:rPr>
        <w:t>Napomena: Ovaj standard je primenljiv samo za osnovnu školu. Po donošenju programa mature i završnog ispita u srednjoj školi, biće usvojen poseban standard 3.1. za ovaj nivo obrazovanja.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3.1.1. Rezultati učenika na završnom ispitu iz srpskog/maternjeg jezika i matematike su na nivou ili iznad nivoa republičkog proseka.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3.1.2. Najmanje 80% učenika ostvaruje osnovni nivo standarda postignuća na testovima iz srpskog/maternjeg jezika i matematike.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3.1.3. Najmanje 50% učenika ostvaruje srednji nivo standarda postignuća na testovima iz srpskog/maternjeg jezika i matematike.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3.1.4. Najmanje 20% učenika ostvaruje napredni nivo standarda postignuća na testovima iz srpskog/maternjeg jezika i matematike.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3.1.5. Rezultati učenika na kombinovanom testu su na nivou ili iznad nivoa republičkog proseka.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3.1.6. Učenici koji dobijaju dodatnu obrazovnu podršku postižu očekivane rezultate na završnom ispitu u odnosu na individualne ciljeve/ishode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3.1.7. Prosečna postignuća odeljenja na testovima iz srpskog/maternjeg jezika i matematike su ujednačena.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3.2. Škola kontinuirano doprinosi boljim obrazovnim postignućima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3.2.1. Rezultati praćenja obrazovnih postignuća koriste se za dalji razvoj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3.2.2. Učenici kojima je potrebna dodatna obrazovna podrška ostvaruju postignuća u skladu sa individualnim ciljevima učenja/prilagođenim obrazovnim standardima.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3.2.3. Učenici su uključeni u dopunsku nastavu u skladu sa svojim potrebama.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3.2.4. Učenici koji pohađaju dopunsku nastavu pokazuju napredak u učenju.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3.2.5. Učenici koji pohađaju časove dodatnog rada ostvaruju napredak u skladu sa programskim ciljevima i individualnim potrebama.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3.2.6. Škola realizuje kvalitetan program pripreme učenika za završni ispit.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3.2.7. Rezultati inicijalnih i godišnjih testova i provera znanja koriste se u individualizaciji podrške u učenju.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3.2.8. Rezultati nacionalnih i međunarodnih testiranja koriste se funkcionalno za unapređivanje nastave i učenja.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4" w:name="str_11"/>
      <w:bookmarkEnd w:id="14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4: PODRŠKA UČENICIMA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4.1. U školi funkcioniše sistem pružanja podrške svim učenicima.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4.1.1. Škola preduzima raznovrsne mere za pružanje podrške učenicima u učenju.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4.1.2. Škola preduzima raznovrsne mere za pružanje vaspitne podrške učenicima.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4.1.3. Na osnovu analize uspeha i vladanja preduzimaju se mere podrške učenicima.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4.1.4. U pružanju podrške učenicima škola uključuje porodicu odnosno zakonske zastupnike.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4.1.5. U pružanju podrške učenicima škola preduzima različite aktivnosti u saradnji sa relevantnim institucijama i pojedincima.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4.1.6. Škola pruža podršku učenicima pri prelasku iz jednog u drugi ciklus obrazovanja.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4.2. U školi se podstiče lični, profesionalni i socijalni razvoj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4.2.1. U školi se organizuju programi/aktivnosti za razvijanje socijalnih veština (konstruktivno rešavanje problema, nenasilna komunikacija…).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4.2.2 Na osnovu praćenja uključenosti učenika u vannastavne aktivnosti i interesovanja učenika, škola utvrđuje ponudu vannastavnih aktivnosti.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4.2.3. U školi se promovišu zdravi stilovi života, prava deteta, zaštita čovekove okoline i održivi razvoj.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4.2.4. Kroz nastavni rad i vannastavne aktivnosti podstiče se profesionalni razvoj učenika, odnosno karijerno vođenje i savetovanje.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4.3. U školi funkcioniše sistem podrške učenicima iz osetljivih grupa i učenicima sa izuzetnim sposobnostima.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4.3.1. Škola stvara uslove za upis učenika iz osetljivih grupa.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4.3.2. Škola preduzima mere za redovno pohađanje nastave učenika iz osetljivih grupa.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4.3.3. U školi se primenjuje individualizovani pristup/individualni obrazovni planovi za učenike iz osetljivih grupa i učenike sa izuzetnim sposobnostima.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4.3.4. U školi se organizuju kompenzatorni programi/aktivnosti za podršku učenju za učenike iz osetljivih grupa.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4.3.5. Škola ima uspostavljene mehanizme za identifikaciju učenika sa izuzetnim sposobnostima i stvara uslove za njihovo napredovanje (akceleracija; obogaćivanje programa).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4.3.6. Škola sarađuje sa relevantnim institucijama i pojedincima u podršci učenicima iz osetljivih grupa i učenicima sa izuzetnim sposobnostima.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5" w:name="str_12"/>
      <w:bookmarkEnd w:id="15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5. ETOS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5.1. Uspostavljeni su dobri međuljudski odnosi.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5.1.1. U školi postoji dosledno poštovanje normi kojima je regulisano ponašanje i odgovornost svih.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5.1.2. Za diskriminatorsko ponašanje u školi dosledno se primenjuju mere i sankcije.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5.1.3. Za novopridošle učenike i zaposlene u školi primenjuju se razrađeni postupci prilagođavanja na novu školsku sredinu.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5.1.4. U školi se koriste različite tehnike za prevenciju i konstruktivno rešavanje konflikata.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5.2. Rezultati učenika i nastavnika se podržavaju i promovišu.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5.2.1. Uspeh svakog pojedinca, grupe ili odeljenja prihvata se i promoviše kao lični uspeh i uspeh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5.2.2. U školi se primenjuje interni sistem nagrađivanja učenika i zaposlenih za postignute rezultate.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5.2.3. U školi se organizuju različite aktivnosti za učenike u kojima svako ima priliku da postigne rezultat/uspeh.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5.2.4. Učenici sa smetnjama u razvoju i invaliditetom učestvuju u različitim aktivnostima ustanove.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5.3. U školi funkcioniše sistem zaštite od nasilja.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5.3.1. U školi je vidljivo i jasno izražen negativan stav prema nasilju.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5.3.2. U školi funkcioniše mreža za rešavanje problema nasilja u skladu sa Protokolom o zaštiti dece/učenika od nasilja, zlostavljanja i zanemarivanja u obrazovno-vaspitnim ustanovama.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5.3.3. Škola organizuje aktivnosti za zaposlene u školi, učenike i roditelje, koje su direktno usmerene na prevenciju nasilja.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5.3.4. Škola organizuje posebne aktivnosti podrške i vaspitni rad sa učenicima koji su uključeni u nasilje (koji ispoljavaju nasilničko ponašanje, trpe ga ili su svedoci).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5.4. U školi je razvijena saradnja na svim nivoima.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5.4.1. U školi je organizovana saradnja stručnih i savetodavnih organa.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5.4.2. Škola pruža podršku radu učeničkog parlamenta i drugim učeničkim timovima.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5.4.3. U školi se podržavaju inicijative i pedagoške autonomije nastavnika i stručnih saradnika.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5.4.4. Roditelji aktivno učestvuju u životu i radu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5.4.5. Nastavnici, učenici i roditelji organizuju zajedničke aktivnosti u cilju jačanja osećanja pripadnosti školi.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5.5. Škola je centar inovacija i vaspitno-obrazovne izuzetnosti.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5.5.1. Škola je prepoznatljiva kao centar inovacija i vaspitno-obrazovne izuzetnosti u široj i užoj lokalnoj i stručnoj zajednici.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5.5.2. Nastavnici kontinuirano preispituju sopstvenu vaspitno-obrazovnu praksu, menjaju je i unapređuju.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5.5.3. Nastavnici nova saznanja i iskustva razmenjuju sa drugim kolegama u ustanovi i van nje.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5.5.4. Rezultati uspostavljenog sistema timskog rada i partnerskih odnosa na svim nivoima škole predstavljaju primere dobre prakse.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5.5.5. Škola razvija inovativnu praksu i nova obrazovna rešenja na osnovu akcionih istraživanja. </w:t>
      </w:r>
    </w:p>
    <w:p w:rsidR="00D2581A" w:rsidRPr="00D2581A" w:rsidRDefault="00D2581A" w:rsidP="00D258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6" w:name="str_13"/>
      <w:bookmarkEnd w:id="16"/>
      <w:r w:rsidRPr="00D25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Oblast kvaliteta 6. ORGANIZACIJA RADA ŠKOLE, UPRAVLJANJE LJUDSKIM I MATERIJALNIM RESURSIMA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6.1. Rukovođenje direktora je u funkciji unapređivanje rada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6.1.1. Postoji jasna organizaciona struktura sa definisanim procedurama i nosiocima odgovornosti.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6.1.2. Formirana su stručna tela i timovi u skladu sa potrebama škola i kompetencijama zaposlenih.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6.1.3. Direktor prati delotvornost rada stručnih timova i doprinosi kvalitetu njihovog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6.1.4. Direktor obezbeđuje uslove da zaposleni, učenički parlament i savet roditelja aktivno učestvuju u donošenju odluka u cilju unapređenja rada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6.1.5. Direktor koristi različite mehanizme za motivisanje zaposlenih.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6.2. U školi funkcioniše sistem za praćenje i vrednovanje kvaliteta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6.2.1. Direktor redovno ostvaruje instruktivni uvid i nadzor u obrazovno-vaspitni rad.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6.2.2. Stručni saradnici i nastavnici u zvanju prate i vrednuju obrazovno-vaspitni rad i predlažu mere za poboljšanje kvaliteta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6.2.3. Tim za samovrednovanje ostvaruje samovrednovanje rada škole u funkciji unapređivanja kvaliteta.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6.2.4. U školi se koriste podaci iz jedinstvenog informacionog sistema prosvete za vrednovanje i unapređivanje rada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6.2.5. Direktor stvara uslove za kontinuirano praćenje i vrednovanje digitalne zrelosti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6.2.6. Direktor preduzima mere za unapređenje obrazovno-vaspitnog rada na osnovu rezultata praćenja i vrednovanja.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6.3. Lidersko delovanje direktora omogućava razvoj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6.3.1. Direktor svojom posvećenošću poslu i ponašanjem daje primer drugima.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6.3.2. Direktor pokazuje otvorenost za promene i podstiče inovacije.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6.3.3. Direktor promoviše vrednosti učenja i razvija školu kao zajednicu celoživotnog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6.3.4. Direktor planira lični profesionalni razvoj na osnovu rezultata spoljašnjeg vrednovanja i samovrednovanja svog rada.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lastRenderedPageBreak/>
        <w:t>6.4. Ljudski resursi su u funkciji kvaliteta rada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6.4.1. Direktor podstiče profesionalni razvoj zaposlenih i obezbeđuje uslove za njegovo ostvarivanje u skladu sa mogućnostima škole.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6.4.2. Zaposleni na osnovu rezultata spoljašnjeg vrednovanja i samovrednovanja planiraju i unapređuju profesionalno delovanje.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6.4.3. Nastavnici, nastavnici sa zvanjem i stručne službe saradnjom unutar škole i umrežavanjem između škola vrednuju i unapređuju nastavu i učenje.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6.4.4. Zaposleni primenjuju novostečena znanja iz oblasti u kojima su se usavršavali.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6.5. Materijalno-tehnički resursi koriste se funkcionalno.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6.5.1. Direktor obezbeđuje optimalno korišćenje materijalno-tehničkih resursa.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6.5.2. Nastavnici kontinuirano koriste nastavna sredstva u cilju poboljšanja kvaliteta nastave.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6.5.3. Materijalno-tehnički resursi van škole (kulturne i naučne institucije, istorijski lokaliteti, naučne institucije, privredne i druge organizacije i sl.) koriste se u funkciji nastave i učenja.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RS"/>
        </w:rPr>
        <w:t>6.6. Škola podržava inicijativu i razvija preduzetnički duh.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6.6.1. Direktor razvija saradnju i mrežu sa drugim ustanovama, privrednim i neprivrednim organizacijama i lokalnom zajednicom u cilju razvijanja preduzetničkih kompetencija učenika.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6.6.2. U školi se podržava realizacija projekata kojima se razvijaju opšte i međupredmetne kompetencije.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6.6.3. Škola kroz školske projekte razvija preduzimljivost, orijentaciju ka preduzetništvu i preduzetničke kompetencije učenika i nastavnika.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6.6.4. Škola uključuje učenike i roditelje u konkretne aktivnosti u ključnim oblastima kvaliteta. </w:t>
      </w:r>
    </w:p>
    <w:p w:rsidR="00D2581A" w:rsidRPr="00D2581A" w:rsidRDefault="00D2581A" w:rsidP="00D25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2581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6.6.5. Direktor razvija međunarodnu saradnju i projekte usmerene na razvoj ključnih kompetencija za celoživotno učenje učenika i nastavnika.</w:t>
      </w:r>
    </w:p>
    <w:p w:rsidR="0012365C" w:rsidRDefault="0012365C"/>
    <w:sectPr w:rsidR="0012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A"/>
    <w:rsid w:val="0012365C"/>
    <w:rsid w:val="009378C9"/>
    <w:rsid w:val="00D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258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81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podnaslovpropisa">
    <w:name w:val="podnaslovpropisa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D2581A"/>
  </w:style>
  <w:style w:type="paragraph" w:customStyle="1" w:styleId="Normal1">
    <w:name w:val="Normal1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50---odeljak">
    <w:name w:val="wyq050---odeljak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60---pododeljak">
    <w:name w:val="wyq060---pododeljak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">
    <w:name w:val="normalbold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italic">
    <w:name w:val="normalitalic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258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81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podnaslovpropisa">
    <w:name w:val="podnaslovpropisa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D2581A"/>
  </w:style>
  <w:style w:type="paragraph" w:customStyle="1" w:styleId="Normal1">
    <w:name w:val="Normal1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50---odeljak">
    <w:name w:val="wyq050---odeljak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60---pododeljak">
    <w:name w:val="wyq060---pododeljak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">
    <w:name w:val="normalbold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italic">
    <w:name w:val="normalitalic"/>
    <w:basedOn w:val="Normal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3812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Ras</cp:lastModifiedBy>
  <cp:revision>3</cp:revision>
  <dcterms:created xsi:type="dcterms:W3CDTF">2018-11-29T12:04:00Z</dcterms:created>
  <dcterms:modified xsi:type="dcterms:W3CDTF">2019-01-29T21:22:00Z</dcterms:modified>
</cp:coreProperties>
</file>